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2E" w:rsidRPr="001D61B0" w:rsidRDefault="004A417B" w:rsidP="00CF5F2E">
      <w:pPr>
        <w:pStyle w:val="1"/>
        <w:jc w:val="center"/>
        <w:rPr>
          <w:sz w:val="20"/>
          <w:szCs w:val="20"/>
        </w:rPr>
      </w:pPr>
      <w:r>
        <w:rPr>
          <w:b w:val="0"/>
          <w:bCs w:val="0"/>
          <w:i/>
          <w:sz w:val="32"/>
          <w:szCs w:val="32"/>
        </w:rPr>
        <w:t>С</w:t>
      </w:r>
      <w:r w:rsidR="002E3EE3" w:rsidRPr="002E3EE3">
        <w:rPr>
          <w:b w:val="0"/>
          <w:bCs w:val="0"/>
          <w:i/>
          <w:sz w:val="32"/>
          <w:szCs w:val="32"/>
        </w:rPr>
        <w:t>анаторий «Энергети</w:t>
      </w:r>
      <w:r>
        <w:rPr>
          <w:b w:val="0"/>
          <w:bCs w:val="0"/>
          <w:i/>
          <w:sz w:val="32"/>
          <w:szCs w:val="32"/>
        </w:rPr>
        <w:t>к</w:t>
      </w:r>
      <w:r w:rsidR="002E3EE3" w:rsidRPr="002E3EE3">
        <w:rPr>
          <w:b w:val="0"/>
          <w:bCs w:val="0"/>
          <w:i/>
          <w:sz w:val="32"/>
          <w:szCs w:val="32"/>
        </w:rPr>
        <w:t>»</w:t>
      </w:r>
      <w:r w:rsidR="002E3EE3">
        <w:rPr>
          <w:b w:val="0"/>
          <w:bCs w:val="0"/>
          <w:i/>
          <w:sz w:val="32"/>
          <w:szCs w:val="32"/>
        </w:rPr>
        <w:br/>
      </w:r>
      <w:r w:rsidR="00CF5F2E" w:rsidRPr="001D61B0">
        <w:rPr>
          <w:sz w:val="20"/>
          <w:szCs w:val="20"/>
        </w:rPr>
        <w:t>услуги по ультразвуковой диагностике</w:t>
      </w:r>
    </w:p>
    <w:tbl>
      <w:tblPr>
        <w:tblW w:w="105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2"/>
        <w:gridCol w:w="2273"/>
        <w:gridCol w:w="3437"/>
        <w:gridCol w:w="50"/>
        <w:gridCol w:w="72"/>
      </w:tblGrid>
      <w:tr w:rsidR="00CF5F2E" w:rsidRPr="001D61B0" w:rsidTr="001D61B0">
        <w:trPr>
          <w:gridAfter w:val="2"/>
          <w:wAfter w:w="114" w:type="dxa"/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цена руб.</w:t>
            </w: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105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полости:</w:t>
            </w: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Печень, желчный пузырь без определения функции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Печень, желчный пузырь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определением функции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Поджелудочная железа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Селезенка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6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мочеполовой системы:</w:t>
            </w:r>
          </w:p>
        </w:tc>
        <w:tc>
          <w:tcPr>
            <w:tcW w:w="35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 и надпочечники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Мочевой пузырь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Мочевой пузырь с определением остаточной мочи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Почки, надпочечники и мочевой пузырь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Почки, надпочечники и мочевой пузырь с определением остаточной мочи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Предстательная железа с мочевым пузырем с определением остаточной мочи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Мошонка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с мочевым пузырем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 </w:t>
            </w: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</w:t>
            </w:r>
            <w:proofErr w:type="gramEnd"/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6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Ультразвуковое исследование других органов:</w:t>
            </w:r>
          </w:p>
        </w:tc>
        <w:tc>
          <w:tcPr>
            <w:tcW w:w="35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Щитовидная железа с лимфатическими поверхностными узлами 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Молочные железы с лимфатическими поверхностными узлами 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Мягкие ткани  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Лимфатические узлы (одна область с обеих сторон)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Ультрозвуковая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денситометрия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410"/>
          <w:tblCellSpacing w:w="7" w:type="dxa"/>
        </w:trPr>
        <w:tc>
          <w:tcPr>
            <w:tcW w:w="6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(М+В режим +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картирование):</w:t>
            </w:r>
          </w:p>
        </w:tc>
        <w:tc>
          <w:tcPr>
            <w:tcW w:w="35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811"/>
          <w:tblCellSpacing w:w="7" w:type="dxa"/>
        </w:trPr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19.47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1863" w:rsidRPr="001D61B0" w:rsidRDefault="00781863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ультразвуковой диагностике</w:t>
      </w:r>
    </w:p>
    <w:tbl>
      <w:tblPr>
        <w:tblW w:w="10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4"/>
        <w:gridCol w:w="2279"/>
        <w:gridCol w:w="3445"/>
        <w:gridCol w:w="50"/>
        <w:gridCol w:w="72"/>
      </w:tblGrid>
      <w:tr w:rsidR="00CF5F2E" w:rsidRPr="001D61B0" w:rsidTr="001D61B0">
        <w:trPr>
          <w:gridAfter w:val="2"/>
          <w:wAfter w:w="112" w:type="dxa"/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цена руб.</w:t>
            </w: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1054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полости:</w:t>
            </w: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Печень, желчный пузырь без определения функции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Печень, желчный пузырь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определением функции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Поджелудочная железа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Селезенка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6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мочеполовой системы:</w:t>
            </w:r>
          </w:p>
        </w:tc>
        <w:tc>
          <w:tcPr>
            <w:tcW w:w="3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 и надпочечники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Мочевой пузырь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Мочевой пузырь с определением остаточной мочи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Почки, надпочечники и мочевой пузырь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Почки, надпочечники и мочевой пузырь с определением остаточной мочи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Предстательная железа с мочевым пузырем с определением остаточной мочи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Мошонка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с мочевым пузырем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</w:t>
            </w:r>
            <w:proofErr w:type="gramEnd"/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6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других органов:</w:t>
            </w:r>
          </w:p>
        </w:tc>
        <w:tc>
          <w:tcPr>
            <w:tcW w:w="3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Щитовидная железа с лимфатическими поверхностными узлами 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1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Молочные железы с лимфатическими поверхностными узлами 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783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Мягкие ткани  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946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Лимфатические узлы (одна область с обеих сторон) 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2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Ультрозвуковая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денситометрия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317"/>
          <w:tblCellSpacing w:w="7" w:type="dxa"/>
        </w:trPr>
        <w:tc>
          <w:tcPr>
            <w:tcW w:w="6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(М+В режим +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картирование):</w:t>
            </w:r>
          </w:p>
        </w:tc>
        <w:tc>
          <w:tcPr>
            <w:tcW w:w="3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629"/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 цветных ультразвуковых аппаратах с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аналоговые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 количеством цифровых каналов менее 512)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19.47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гинекологии</w:t>
      </w:r>
    </w:p>
    <w:tbl>
      <w:tblPr>
        <w:tblW w:w="10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2073"/>
        <w:gridCol w:w="2052"/>
        <w:gridCol w:w="1688"/>
        <w:gridCol w:w="1661"/>
        <w:gridCol w:w="50"/>
        <w:gridCol w:w="72"/>
      </w:tblGrid>
      <w:tr w:rsidR="00CF5F2E" w:rsidRPr="001D61B0" w:rsidTr="001D61B0">
        <w:trPr>
          <w:gridAfter w:val="2"/>
          <w:wAfter w:w="115" w:type="dxa"/>
          <w:trHeight w:val="338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 от 5/23.09), руб.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материала, руб.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услуги,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5F2E" w:rsidRPr="001D61B0" w:rsidTr="001D61B0">
        <w:trPr>
          <w:trHeight w:val="87"/>
          <w:tblCellSpacing w:w="7" w:type="dxa"/>
        </w:trPr>
        <w:tc>
          <w:tcPr>
            <w:tcW w:w="106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Прием врача акушера-гинеколога:</w:t>
            </w:r>
          </w:p>
        </w:tc>
      </w:tr>
      <w:tr w:rsidR="00CF5F2E" w:rsidRPr="001D61B0" w:rsidTr="001D61B0">
        <w:trPr>
          <w:trHeight w:val="254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врача акушера-гинеколога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254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врача акушера-гинеколога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14,69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7"/>
          <w:tblCellSpacing w:w="7" w:type="dxa"/>
        </w:trPr>
        <w:tc>
          <w:tcPr>
            <w:tcW w:w="106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Гинекологические манипуляции и процедуры:</w:t>
            </w:r>
          </w:p>
        </w:tc>
      </w:tr>
      <w:tr w:rsidR="00CF5F2E" w:rsidRPr="001D61B0" w:rsidTr="001D61B0">
        <w:trPr>
          <w:trHeight w:val="254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(1 ванночка)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338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(введение лечебных тампонов)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338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(орошение влагалища)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71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Гинекологический массаж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14,69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14,69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71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Забор мазка на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иследование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87"/>
          <w:tblCellSpacing w:w="7" w:type="dxa"/>
        </w:trPr>
        <w:tc>
          <w:tcPr>
            <w:tcW w:w="106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Гинекологические операции:</w:t>
            </w:r>
          </w:p>
        </w:tc>
      </w:tr>
      <w:tr w:rsidR="00CF5F2E" w:rsidRPr="001D61B0" w:rsidTr="001D61B0">
        <w:trPr>
          <w:trHeight w:val="338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внутриматочного средства контрацепции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338"/>
          <w:tblCellSpacing w:w="7" w:type="dxa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внутриматочного средства контрацепции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манипуляциям общего назначения</w:t>
      </w:r>
    </w:p>
    <w:tbl>
      <w:tblPr>
        <w:tblW w:w="1060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  <w:gridCol w:w="1757"/>
        <w:gridCol w:w="2102"/>
        <w:gridCol w:w="1876"/>
        <w:gridCol w:w="1644"/>
      </w:tblGrid>
      <w:tr w:rsidR="00CF5F2E" w:rsidRPr="001D61B0" w:rsidTr="001D61B0">
        <w:trPr>
          <w:trHeight w:val="105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№9/23/09 от 01.09.23) руб.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материалов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услуги,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5F2E" w:rsidRPr="001D61B0" w:rsidTr="001D61B0">
        <w:trPr>
          <w:trHeight w:val="27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Подкожная инъекция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</w:tr>
      <w:tr w:rsidR="00CF5F2E" w:rsidRPr="001D61B0" w:rsidTr="001D61B0">
        <w:trPr>
          <w:trHeight w:val="53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Внутрикожная инъекция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3,93</w:t>
            </w:r>
          </w:p>
        </w:tc>
      </w:tr>
      <w:tr w:rsidR="00CF5F2E" w:rsidRPr="001D61B0" w:rsidTr="001D61B0">
        <w:trPr>
          <w:trHeight w:val="53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Внутримышечная инъекция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</w:tr>
      <w:tr w:rsidR="00CF5F2E" w:rsidRPr="001D61B0" w:rsidTr="001D61B0">
        <w:trPr>
          <w:trHeight w:val="105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струйное введение лекарственных средств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8.44</w:t>
            </w:r>
          </w:p>
        </w:tc>
      </w:tr>
      <w:tr w:rsidR="00CF5F2E" w:rsidRPr="001D61B0" w:rsidTr="001D61B0">
        <w:trPr>
          <w:trHeight w:val="157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раствора лекарственных средств объемом 200мл.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19.69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19.69</w:t>
            </w:r>
          </w:p>
        </w:tc>
      </w:tr>
      <w:tr w:rsidR="00CF5F2E" w:rsidRPr="001D61B0" w:rsidTr="001D61B0">
        <w:trPr>
          <w:trHeight w:val="157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раствора лекарственных средств объемом 400мл.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30,94</w:t>
            </w:r>
          </w:p>
        </w:tc>
      </w:tr>
      <w:tr w:rsidR="00CF5F2E" w:rsidRPr="001D61B0" w:rsidTr="001D61B0">
        <w:trPr>
          <w:trHeight w:val="157"/>
          <w:tblCellSpacing w:w="7" w:type="dxa"/>
        </w:trPr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 капельное введение раствора лекарственных средств объемом 400мл.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30,94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33,05</w:t>
            </w: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рефлексотерапии</w:t>
      </w:r>
    </w:p>
    <w:tbl>
      <w:tblPr>
        <w:tblW w:w="105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  <w:gridCol w:w="1571"/>
        <w:gridCol w:w="1969"/>
        <w:gridCol w:w="1711"/>
        <w:gridCol w:w="1549"/>
      </w:tblGrid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№4/23/06 от 19.06.23) руб.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материалов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услуги,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Первичная консультация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врача-рефлексотерапевта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</w:tr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 консультация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врача-рефлексотерапевта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</w:tr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альгичных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точек (зон) на кистях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19.89</w:t>
            </w:r>
          </w:p>
        </w:tc>
      </w:tr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Выявление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альгичных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точек (зон) на стопах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19.89</w:t>
            </w:r>
          </w:p>
        </w:tc>
      </w:tr>
      <w:tr w:rsidR="00CF5F2E" w:rsidRPr="001D61B0" w:rsidTr="001D61B0">
        <w:trPr>
          <w:trHeight w:val="6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альгичных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точек (зон) на ушной раковине методом зондирования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</w:tr>
      <w:tr w:rsidR="00CF5F2E" w:rsidRPr="001D61B0" w:rsidTr="001D61B0">
        <w:trPr>
          <w:trHeight w:val="360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Классическое иглоукалывание (акупунктура)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19.89</w:t>
            </w:r>
          </w:p>
        </w:tc>
      </w:tr>
      <w:tr w:rsidR="00CF5F2E" w:rsidRPr="001D61B0" w:rsidTr="001D61B0">
        <w:trPr>
          <w:trHeight w:val="124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Микроиглоукалывание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иглоукалывание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Вакуумрефлексотерапия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стабильная методика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</w:tr>
      <w:tr w:rsidR="00CF5F2E" w:rsidRPr="001D61B0" w:rsidTr="001D61B0">
        <w:trPr>
          <w:trHeight w:val="124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Вакуумиглоукалывание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19.89</w:t>
            </w:r>
          </w:p>
        </w:tc>
      </w:tr>
      <w:tr w:rsidR="00CF5F2E" w:rsidRPr="001D61B0" w:rsidTr="001D61B0">
        <w:trPr>
          <w:trHeight w:val="124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Фармакорефлексотерапия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19.89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Аппликационная рефлексотерапия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Аурикулярная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рефлексотерапия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27.52</w:t>
            </w:r>
          </w:p>
        </w:tc>
      </w:tr>
      <w:tr w:rsidR="00CF5F2E" w:rsidRPr="001D61B0" w:rsidTr="001D61B0">
        <w:trPr>
          <w:trHeight w:val="124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Остеорефлексотерапия</w:t>
            </w:r>
            <w:proofErr w:type="spellEnd"/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22.84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27.52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35.04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42.84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3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50.64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4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58.44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5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66.24</w:t>
            </w:r>
          </w:p>
        </w:tc>
      </w:tr>
      <w:tr w:rsidR="00CF5F2E" w:rsidRPr="001D61B0" w:rsidTr="001D61B0">
        <w:trPr>
          <w:trHeight w:val="242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6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74.04</w:t>
            </w:r>
          </w:p>
        </w:tc>
      </w:tr>
      <w:tr w:rsidR="00CF5F2E" w:rsidRPr="001D61B0" w:rsidTr="001D61B0">
        <w:trPr>
          <w:trHeight w:val="237"/>
          <w:tblCellSpacing w:w="7" w:type="dxa"/>
        </w:trPr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Гирудотерапия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пунктурная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7 пиявки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81.84</w:t>
            </w: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лабораторной диагностике</w:t>
      </w:r>
    </w:p>
    <w:tbl>
      <w:tblPr>
        <w:tblW w:w="106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7"/>
        <w:gridCol w:w="1793"/>
        <w:gridCol w:w="1760"/>
        <w:gridCol w:w="1529"/>
        <w:gridCol w:w="1404"/>
        <w:gridCol w:w="50"/>
        <w:gridCol w:w="72"/>
      </w:tblGrid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№12/21/11 от 26.11.21) руб.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материалов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Итого стоимость услуги,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Гематологические исследования: общий анализ крови без подсчета лейкоцитарной формул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 из пальца)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9,16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Гематологические исследования: общий анализ крови без подсчета лейкоцитарной формул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 из вены)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9,59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Гематологические исследования: общий анализ крови с подсчетом лейкоцитарной формул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 из пальца.)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Гематологические исследования: общий анализ крови с подсчетом лейкоцитарной формул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ы(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 из вены)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11,79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Подсчет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ретикулоцитов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методом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суправитальной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окраски (без учета забора крови)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Общеклинические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ледования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исследование мочи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5.55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Общеклинические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исследования: обнаружение трихомонад и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гонокков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препаратах отделяемого мочеполовых органов, окрашенных 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метиленовым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синим и по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Граму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6.79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Исследование отделяемого половых органов на инфекции, передаваемые половым путем и определение чувствительности к антибиотикам патогенных микроорганизмов мочеполового тракта с помощью тест - систем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A.F.Genital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System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забора материала в лаборатории (Италия)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32,30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Трихоматис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клиническом материале из уретры или цервикального канала (без забора материала в лаборатории)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гормонов: на каждого пациента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3.49</w:t>
            </w:r>
          </w:p>
        </w:tc>
      </w:tr>
      <w:tr w:rsidR="00CF5F2E" w:rsidRPr="001D61B0" w:rsidTr="001D61B0">
        <w:trPr>
          <w:gridAfter w:val="2"/>
          <w:wAfter w:w="115" w:type="dxa"/>
          <w:trHeight w:val="84"/>
          <w:tblCellSpacing w:w="7" w:type="dxa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назаначение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гормона (выбрать)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ТТГ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тиреотропный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35,82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Тироксин свободный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36,52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Пролактин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31,90</w:t>
            </w:r>
          </w:p>
        </w:tc>
      </w:tr>
      <w:tr w:rsidR="00CF5F2E" w:rsidRPr="001D61B0" w:rsidTr="001D61B0">
        <w:trPr>
          <w:gridAfter w:val="2"/>
          <w:wAfter w:w="116" w:type="dxa"/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Эстрадиол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37,69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Прогестерон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35,45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ДГЕА-сульфат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41,54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Лютеинизирующий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34,87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Фолликуллостим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гормон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31,90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Тестостерон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40,46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Тиреоглобулин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37,53</w:t>
            </w:r>
          </w:p>
        </w:tc>
      </w:tr>
      <w:tr w:rsidR="00CF5F2E" w:rsidRPr="001D61B0" w:rsidTr="001D61B0">
        <w:trPr>
          <w:gridAfter w:val="2"/>
          <w:wAfter w:w="116" w:type="dxa"/>
          <w:trHeight w:val="84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кардиомаркеров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тропонина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15,68</w:t>
            </w:r>
          </w:p>
        </w:tc>
      </w:tr>
      <w:tr w:rsidR="00CF5F2E" w:rsidRPr="001D61B0" w:rsidTr="001D61B0">
        <w:trPr>
          <w:gridAfter w:val="2"/>
          <w:wAfter w:w="116" w:type="dxa"/>
          <w:trHeight w:val="326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 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онкомаркеров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на каждого пациента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3,49</w:t>
            </w:r>
          </w:p>
        </w:tc>
      </w:tr>
      <w:tr w:rsidR="00CF5F2E" w:rsidRPr="001D61B0" w:rsidTr="001D61B0">
        <w:trPr>
          <w:gridAfter w:val="2"/>
          <w:wAfter w:w="115" w:type="dxa"/>
          <w:trHeight w:val="167"/>
          <w:tblCellSpacing w:w="7" w:type="dxa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назначение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онкомаркера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(выбрать)</w:t>
            </w:r>
          </w:p>
        </w:tc>
      </w:tr>
      <w:tr w:rsidR="00CF5F2E" w:rsidRPr="001D61B0" w:rsidTr="001D61B0">
        <w:trPr>
          <w:gridAfter w:val="2"/>
          <w:wAfter w:w="116" w:type="dxa"/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ПСА 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  <w:proofErr w:type="gram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49,35</w:t>
            </w:r>
          </w:p>
        </w:tc>
      </w:tr>
      <w:tr w:rsidR="00CF5F2E" w:rsidRPr="001D61B0" w:rsidTr="001D61B0">
        <w:trPr>
          <w:gridAfter w:val="2"/>
          <w:wAfter w:w="116" w:type="dxa"/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125 (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VCA)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51,69</w:t>
            </w:r>
          </w:p>
        </w:tc>
      </w:tr>
      <w:tr w:rsidR="00CF5F2E" w:rsidRPr="001D61B0" w:rsidTr="001D61B0">
        <w:trPr>
          <w:gridAfter w:val="2"/>
          <w:wAfter w:w="116" w:type="dxa"/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27.29(15.3)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555,61</w:t>
            </w:r>
          </w:p>
        </w:tc>
      </w:tr>
      <w:tr w:rsidR="00CF5F2E" w:rsidRPr="001D61B0" w:rsidTr="001D61B0">
        <w:trPr>
          <w:gridAfter w:val="2"/>
          <w:wAfter w:w="116" w:type="dxa"/>
          <w:trHeight w:val="326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SCC (антиген плоскоклеточной карциномы)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73,80</w:t>
            </w:r>
          </w:p>
        </w:tc>
      </w:tr>
      <w:tr w:rsidR="00CF5F2E" w:rsidRPr="001D61B0" w:rsidTr="001D61B0">
        <w:trPr>
          <w:gridAfter w:val="2"/>
          <w:wAfter w:w="116" w:type="dxa"/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 19.9 (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Sla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45,07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48,08</w:t>
            </w:r>
          </w:p>
        </w:tc>
      </w:tr>
      <w:tr w:rsidR="00CF5F2E" w:rsidRPr="001D61B0" w:rsidTr="001D61B0">
        <w:trPr>
          <w:gridAfter w:val="2"/>
          <w:wAfter w:w="116" w:type="dxa"/>
          <w:trHeight w:val="806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биохимических показателей в сыворотке крови с помощью анализатора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Biosistems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A-15 (Испания):            на каждого пациента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3.71</w:t>
            </w: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5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(выбрать)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 общий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Мочевая кислота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Билирубин общий, прямой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Холестерин общий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Холестерин HDL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Холестерин LDL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59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Альфа-амилаза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16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Триглицериды</w:t>
            </w:r>
            <w:proofErr w:type="spellEnd"/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487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показателей системы гемостаза: определение МНО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F2E" w:rsidRPr="001D61B0" w:rsidTr="001D61B0">
        <w:trPr>
          <w:trHeight w:val="326"/>
          <w:tblCellSpacing w:w="7" w:type="dxa"/>
        </w:trPr>
        <w:tc>
          <w:tcPr>
            <w:tcW w:w="3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антител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lgG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короновирусу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Covid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14,947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19,37</w:t>
            </w: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Информация о стоимости на платные услуги косметика</w:t>
      </w:r>
    </w:p>
    <w:tbl>
      <w:tblPr>
        <w:tblW w:w="10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3"/>
        <w:gridCol w:w="2525"/>
        <w:gridCol w:w="1917"/>
      </w:tblGrid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цена руб.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гигиенический массаж лица, шеи, декольте  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гигиенический массаж рук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13.63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гигиенический массаж стоп   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13.87</w:t>
            </w:r>
          </w:p>
        </w:tc>
      </w:tr>
      <w:tr w:rsidR="00CF5F2E" w:rsidRPr="001D61B0" w:rsidTr="001D61B0">
        <w:trPr>
          <w:trHeight w:val="97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мочек ушей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17.46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гигиенический массаж волосистой части головы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Очищение кожи лица медикаментозное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9,78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Ультразвуковой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14,84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Выведение формы бровей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13.39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гиалуроновая</w:t>
            </w:r>
            <w:proofErr w:type="spellEnd"/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27.13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питательная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27.30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альгинатная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27.61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восстанавливающая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лифтинг-уход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зрелой кожей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32,97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 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лифтинг-уход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кожей с признаками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фотостарения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33,71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для усиления подтяжки и улучшения тургора кожи BIO-LIFT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34.61</w:t>
            </w:r>
          </w:p>
        </w:tc>
      </w:tr>
      <w:tr w:rsidR="00CF5F2E" w:rsidRPr="001D61B0" w:rsidTr="001D61B0">
        <w:trPr>
          <w:trHeight w:val="298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нового поколения с капсулированными пептидами для увядающей кожи "NEUTRAGEN"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46,86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восстановления упругости и эластичности кожи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33,96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фитиновый уход, возвращающий молодость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39,96</w:t>
            </w:r>
          </w:p>
        </w:tc>
      </w:tr>
      <w:tr w:rsidR="00CF5F2E" w:rsidRPr="001D61B0" w:rsidTr="001D61B0">
        <w:trPr>
          <w:trHeight w:val="102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экспресс омоложение BEAUTY   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30.54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gram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интенсивного</w:t>
            </w:r>
            <w:proofErr w:type="gram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лифтинга</w:t>
            </w:r>
            <w:proofErr w:type="spellEnd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BIO LIFT   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23.62</w:t>
            </w:r>
          </w:p>
        </w:tc>
      </w:tr>
      <w:tr w:rsidR="00CF5F2E" w:rsidRPr="001D61B0" w:rsidTr="001D61B0">
        <w:trPr>
          <w:trHeight w:val="200"/>
          <w:tblCellSpacing w:w="7" w:type="dxa"/>
        </w:trPr>
        <w:tc>
          <w:tcPr>
            <w:tcW w:w="6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уход за сухой, обезвоженной кожей восстанавливающая 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44.59</w:t>
            </w: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Информация о стоимости на платные услуги "</w:t>
      </w:r>
      <w:proofErr w:type="spellStart"/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Сокотерапия</w:t>
      </w:r>
      <w:proofErr w:type="spellEnd"/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"</w:t>
      </w:r>
    </w:p>
    <w:tbl>
      <w:tblPr>
        <w:tblW w:w="1058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1839"/>
        <w:gridCol w:w="2143"/>
        <w:gridCol w:w="1641"/>
        <w:gridCol w:w="1667"/>
      </w:tblGrid>
      <w:tr w:rsidR="00CF5F2E" w:rsidRPr="001D61B0" w:rsidTr="001D61B0">
        <w:trPr>
          <w:trHeight w:val="22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№16/23/09 от 01.09.23) руб.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материалов руб.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Итого стоимость услуги, руб.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апельсинов   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яблок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свежих огурцов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</w:tr>
      <w:tr w:rsidR="00CF5F2E" w:rsidRPr="001D61B0" w:rsidTr="001D61B0">
        <w:trPr>
          <w:trHeight w:val="112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молодого картофеля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свежей моркови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свежей капусты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из свежей свеклы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морковно-яблочный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2.44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Сок морковно-апельсиновый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</w:t>
            </w:r>
          </w:p>
        </w:tc>
      </w:tr>
      <w:tr w:rsidR="00CF5F2E" w:rsidRPr="001D61B0" w:rsidTr="001D61B0">
        <w:trPr>
          <w:trHeight w:val="114"/>
          <w:tblCellSpacing w:w="7" w:type="dxa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морковно-свекольный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порция 100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1.87</w:t>
            </w: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CF5F2E" w:rsidRPr="001D61B0" w:rsidRDefault="00CF5F2E" w:rsidP="00CF5F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Информация на платные услуги по оказанию психологической помощи</w:t>
      </w:r>
    </w:p>
    <w:tbl>
      <w:tblPr>
        <w:tblW w:w="105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4"/>
        <w:gridCol w:w="2791"/>
        <w:gridCol w:w="3101"/>
      </w:tblGrid>
      <w:tr w:rsidR="00CF5F2E" w:rsidRPr="001D61B0" w:rsidTr="001D61B0">
        <w:trPr>
          <w:trHeight w:val="179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(прейскурант №19/22/11 от 28.11.22) руб.</w:t>
            </w:r>
          </w:p>
        </w:tc>
      </w:tr>
      <w:tr w:rsidR="00CF5F2E" w:rsidRPr="001D61B0" w:rsidTr="001D61B0">
        <w:trPr>
          <w:trHeight w:val="18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психологическое консультирование 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27,80</w:t>
            </w:r>
          </w:p>
        </w:tc>
      </w:tr>
      <w:tr w:rsidR="00CF5F2E" w:rsidRPr="001D61B0" w:rsidTr="001D61B0">
        <w:trPr>
          <w:trHeight w:val="12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профилактика 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27,80</w:t>
            </w:r>
          </w:p>
        </w:tc>
      </w:tr>
      <w:tr w:rsidR="00CF5F2E" w:rsidRPr="001D61B0" w:rsidTr="001D61B0">
        <w:trPr>
          <w:trHeight w:val="12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Частичная психологическая диагностика  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41,68</w:t>
            </w:r>
          </w:p>
        </w:tc>
      </w:tr>
      <w:tr w:rsidR="00CF5F2E" w:rsidRPr="001D61B0" w:rsidTr="001D61B0">
        <w:trPr>
          <w:trHeight w:val="12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психологическая диагностика 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69,48</w:t>
            </w:r>
          </w:p>
        </w:tc>
      </w:tr>
      <w:tr w:rsidR="00CF5F2E" w:rsidRPr="001D61B0" w:rsidTr="001D61B0">
        <w:trPr>
          <w:trHeight w:val="12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психологическая коррекция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27,80</w:t>
            </w:r>
          </w:p>
        </w:tc>
      </w:tr>
      <w:tr w:rsidR="00CF5F2E" w:rsidRPr="001D61B0" w:rsidTr="001D61B0">
        <w:trPr>
          <w:trHeight w:val="18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Групповое психологическое консультирование (до 7 человек включительно)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(на 1 человека)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</w:tr>
      <w:tr w:rsidR="00CF5F2E" w:rsidRPr="001D61B0" w:rsidTr="001D61B0">
        <w:trPr>
          <w:trHeight w:val="182"/>
          <w:tblCellSpacing w:w="7" w:type="dxa"/>
        </w:trPr>
        <w:tc>
          <w:tcPr>
            <w:tcW w:w="4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 психологическая коррекция (до 7 человек включительно)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 (на 1 человека)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F2E" w:rsidRPr="001D61B0" w:rsidRDefault="00CF5F2E" w:rsidP="00CF5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</w:tr>
    </w:tbl>
    <w:p w:rsidR="00CF5F2E" w:rsidRPr="001D61B0" w:rsidRDefault="00CF5F2E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1D61B0" w:rsidRPr="001D61B0" w:rsidRDefault="001D61B0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1D61B0" w:rsidRPr="001D61B0" w:rsidRDefault="001D61B0" w:rsidP="001D6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D61B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услуги по приему врача-кардиолога</w:t>
      </w:r>
    </w:p>
    <w:tbl>
      <w:tblPr>
        <w:tblW w:w="105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2"/>
        <w:gridCol w:w="2338"/>
        <w:gridCol w:w="2471"/>
        <w:gridCol w:w="71"/>
        <w:gridCol w:w="96"/>
      </w:tblGrid>
      <w:tr w:rsidR="001D61B0" w:rsidRPr="001D61B0" w:rsidTr="001D61B0">
        <w:trPr>
          <w:gridAfter w:val="2"/>
          <w:wAfter w:w="145" w:type="dxa"/>
          <w:trHeight w:val="322"/>
          <w:tblCellSpacing w:w="7" w:type="dxa"/>
        </w:trPr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Наименование услуг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услуги, </w:t>
            </w:r>
            <w:proofErr w:type="spellStart"/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D61B0" w:rsidRPr="001D61B0" w:rsidTr="001D61B0">
        <w:trPr>
          <w:gridAfter w:val="2"/>
          <w:wAfter w:w="146" w:type="dxa"/>
          <w:trHeight w:val="110"/>
          <w:tblCellSpacing w:w="7" w:type="dxa"/>
        </w:trPr>
        <w:tc>
          <w:tcPr>
            <w:tcW w:w="10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врача-кардиолога:</w:t>
            </w:r>
          </w:p>
        </w:tc>
      </w:tr>
      <w:tr w:rsidR="001D61B0" w:rsidRPr="001D61B0" w:rsidTr="001D61B0">
        <w:trPr>
          <w:trHeight w:val="105"/>
          <w:tblCellSpacing w:w="7" w:type="dxa"/>
        </w:trPr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врача-кардиолога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57" w:type="dxa"/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1B0" w:rsidRPr="001D61B0" w:rsidTr="001D61B0">
        <w:trPr>
          <w:trHeight w:val="110"/>
          <w:tblCellSpacing w:w="7" w:type="dxa"/>
        </w:trPr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врача-кардиолога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57" w:type="dxa"/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dxa"/>
            <w:vAlign w:val="center"/>
            <w:hideMark/>
          </w:tcPr>
          <w:p w:rsidR="001D61B0" w:rsidRPr="001D61B0" w:rsidRDefault="001D61B0" w:rsidP="001D6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1B0" w:rsidRPr="001D61B0" w:rsidRDefault="001D61B0" w:rsidP="004A417B">
      <w:pPr>
        <w:spacing w:after="0" w:line="240" w:lineRule="auto"/>
        <w:jc w:val="center"/>
        <w:textAlignment w:val="baseline"/>
        <w:outlineLvl w:val="0"/>
        <w:rPr>
          <w:sz w:val="20"/>
          <w:szCs w:val="20"/>
        </w:rPr>
      </w:pPr>
    </w:p>
    <w:p w:rsidR="001D61B0" w:rsidRDefault="001D61B0" w:rsidP="004A417B">
      <w:pPr>
        <w:spacing w:after="0" w:line="240" w:lineRule="auto"/>
        <w:jc w:val="center"/>
        <w:textAlignment w:val="baseline"/>
        <w:outlineLvl w:val="0"/>
      </w:pPr>
    </w:p>
    <w:sectPr w:rsidR="001D61B0" w:rsidSect="001D61B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F2E" w:rsidRDefault="00CF5F2E" w:rsidP="002E3EE3">
      <w:pPr>
        <w:spacing w:after="0" w:line="240" w:lineRule="auto"/>
      </w:pPr>
      <w:r>
        <w:separator/>
      </w:r>
    </w:p>
  </w:endnote>
  <w:endnote w:type="continuationSeparator" w:id="1">
    <w:p w:rsidR="00CF5F2E" w:rsidRDefault="00CF5F2E" w:rsidP="002E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F2E" w:rsidRDefault="00CF5F2E" w:rsidP="002E3EE3">
      <w:pPr>
        <w:spacing w:after="0" w:line="240" w:lineRule="auto"/>
      </w:pPr>
      <w:r>
        <w:separator/>
      </w:r>
    </w:p>
  </w:footnote>
  <w:footnote w:type="continuationSeparator" w:id="1">
    <w:p w:rsidR="00CF5F2E" w:rsidRDefault="00CF5F2E" w:rsidP="002E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2E" w:rsidRPr="002E3EE3" w:rsidRDefault="00CF5F2E" w:rsidP="002E3EE3">
    <w:pPr>
      <w:pStyle w:val="a4"/>
      <w:jc w:val="right"/>
      <w:rPr>
        <w:rFonts w:ascii="Times New Roman" w:hAnsi="Times New Roman" w:cs="Times New Roman"/>
        <w:sz w:val="18"/>
        <w:szCs w:val="18"/>
      </w:rPr>
    </w:pPr>
    <w:r w:rsidRPr="0052363B">
      <w:rPr>
        <w:rStyle w:val="a8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звонок по России бесплатный - </w:t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8-800-550-34-60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8-902-334-70-75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8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8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EE3"/>
    <w:rsid w:val="0010776D"/>
    <w:rsid w:val="001D61B0"/>
    <w:rsid w:val="002238A2"/>
    <w:rsid w:val="002E3EE3"/>
    <w:rsid w:val="002F74F8"/>
    <w:rsid w:val="003F2911"/>
    <w:rsid w:val="004A417B"/>
    <w:rsid w:val="005332CC"/>
    <w:rsid w:val="005E3DC8"/>
    <w:rsid w:val="00781863"/>
    <w:rsid w:val="008465D0"/>
    <w:rsid w:val="008709EF"/>
    <w:rsid w:val="00997DC5"/>
    <w:rsid w:val="009B648C"/>
    <w:rsid w:val="009F7863"/>
    <w:rsid w:val="00BC3241"/>
    <w:rsid w:val="00CF5F2E"/>
    <w:rsid w:val="00EB570F"/>
    <w:rsid w:val="00FE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paragraph" w:styleId="1">
    <w:name w:val="heading 1"/>
    <w:basedOn w:val="a"/>
    <w:link w:val="10"/>
    <w:uiPriority w:val="9"/>
    <w:qFormat/>
    <w:rsid w:val="002E3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3EE3"/>
  </w:style>
  <w:style w:type="paragraph" w:styleId="a6">
    <w:name w:val="footer"/>
    <w:basedOn w:val="a"/>
    <w:link w:val="a7"/>
    <w:uiPriority w:val="99"/>
    <w:semiHidden/>
    <w:unhideWhenUsed/>
    <w:rsid w:val="002E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3EE3"/>
  </w:style>
  <w:style w:type="character" w:styleId="a8">
    <w:name w:val="Strong"/>
    <w:basedOn w:val="a0"/>
    <w:uiPriority w:val="22"/>
    <w:qFormat/>
    <w:rsid w:val="002E3EE3"/>
    <w:rPr>
      <w:b/>
      <w:bCs/>
    </w:rPr>
  </w:style>
  <w:style w:type="character" w:customStyle="1" w:styleId="mcenoneditable">
    <w:name w:val="mcenoneditable"/>
    <w:basedOn w:val="a0"/>
    <w:rsid w:val="002E3EE3"/>
  </w:style>
  <w:style w:type="character" w:customStyle="1" w:styleId="30">
    <w:name w:val="Заголовок 3 Знак"/>
    <w:basedOn w:val="a0"/>
    <w:link w:val="3"/>
    <w:uiPriority w:val="9"/>
    <w:semiHidden/>
    <w:rsid w:val="002E3E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713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681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0229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757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599">
              <w:marLeft w:val="0"/>
              <w:marRight w:val="0"/>
              <w:marTop w:val="188"/>
              <w:marBottom w:val="4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24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1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654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3</cp:revision>
  <dcterms:created xsi:type="dcterms:W3CDTF">2018-07-13T06:08:00Z</dcterms:created>
  <dcterms:modified xsi:type="dcterms:W3CDTF">2024-04-03T14:49:00Z</dcterms:modified>
</cp:coreProperties>
</file>