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09" w:rsidRPr="00010409" w:rsidRDefault="00010409" w:rsidP="000104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010409">
        <w:rPr>
          <w:rFonts w:ascii="Times New Roman" w:hAnsi="Times New Roman" w:cs="Times New Roman"/>
          <w:b/>
          <w:bCs/>
          <w:kern w:val="36"/>
          <w:sz w:val="28"/>
          <w:szCs w:val="28"/>
        </w:rPr>
        <w:t>Цены на медицинские услуги</w:t>
      </w:r>
    </w:p>
    <w:p w:rsidR="00010409" w:rsidRDefault="00010409" w:rsidP="000104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010409">
        <w:rPr>
          <w:rFonts w:ascii="Times New Roman" w:hAnsi="Times New Roman" w:cs="Times New Roman"/>
          <w:b/>
          <w:bCs/>
          <w:kern w:val="36"/>
          <w:sz w:val="28"/>
          <w:szCs w:val="28"/>
        </w:rPr>
        <w:t>Санаторий «Пралеска»</w:t>
      </w:r>
      <w:r w:rsidR="00716A68">
        <w:rPr>
          <w:rFonts w:ascii="Times New Roman" w:hAnsi="Times New Roman" w:cs="Times New Roman"/>
          <w:b/>
          <w:bCs/>
          <w:kern w:val="36"/>
          <w:sz w:val="28"/>
          <w:szCs w:val="28"/>
        </w:rPr>
        <w:br/>
      </w:r>
    </w:p>
    <w:tbl>
      <w:tblPr>
        <w:tblStyle w:val="aa"/>
        <w:tblW w:w="0" w:type="auto"/>
        <w:tblLook w:val="04A0"/>
      </w:tblPr>
      <w:tblGrid>
        <w:gridCol w:w="1060"/>
        <w:gridCol w:w="6988"/>
        <w:gridCol w:w="2634"/>
      </w:tblGrid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услуга с учетом стоимости материалов, руб.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массажных процедур механическим воздействием (руками)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головы (лобно-височной и затылочно-теменной области)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шеи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воротниковой зон</w:t>
            </w:r>
            <w:proofErr w:type="gram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задней поверхности шеи, спины до уровня IV грудного позвонка, передней поверхности грудной клетки до 2-го ребра)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верхней конечности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верхней конечности,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надплечья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области лопатки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плечевого сустава (верхней трети плеча, области плечевого сустава и нижней трети плеча)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локтевого сустава (верхней трети предплечья, области локтевого сустава и нижней трети плеча)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лучезапястного сустава (проксимального отдела кисти, области лучезапястного сустава и предплечья)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кисти и предплечья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области грудной клетки (области передней поверхности грудной клетки от передних границ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надплечий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реберных дуг и области спины от VII до I поясничного позвонка)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спины (от VII шейного до I поясничного позвонка и от левой до правой средней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аксиллярной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линии, у детей - включая пояснично-крестцовую область)</w:t>
            </w:r>
            <w:proofErr w:type="gramEnd"/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мышц передней брюшной стенки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пояснично-кресцовой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(от I поясничного позвонка до нижних ягодичных складок)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спины и поясницы (от VII шейного позвонка до крестца и от левой до правой средней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аксилярной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линии)</w:t>
            </w:r>
            <w:proofErr w:type="gramEnd"/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шейно-грудного отдела позвоночника (области задней поверхности шеи и области спины до переднего поясничного позвонка и от левой до правой задней и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аксиллярной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линии)</w:t>
            </w:r>
            <w:proofErr w:type="gramEnd"/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области позвоночника (области задней поверхности шеи, спины и пояснично-крестцовой области от левой до правой задней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аксиллярной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линии)</w:t>
            </w:r>
            <w:proofErr w:type="gramEnd"/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нижней конечности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нижней поверхности и поясницы (области стопы, голени, бедра, ягодичной и пояснично-крестцовой области)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тазобедренного сустава (верхней трети бедра, области тазобедренного сустава и ягодичной области одноименной стороны)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коленного сустава (верхней трети голени, области коленного сустава и нижней трети бедра)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голеностопного сустава (проксимального отдела стопы, области голеностопного сустава и нижней трети голени)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стопы голени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Аппаратный массаж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1124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«Аппаратный массаж на основе низкочастотной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миостимуляции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инфракрасного и теплового излучения»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1024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массажная кушетка "Нуга-Бест"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Лечебная физкультура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при групповом методе занятий (от 6 до 15 человек)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для травматологических больных после иммобилизации при индивидуальном методе занятий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 для неврологических больных при индивидуальном методе занятий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Компрессионная терапия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Лимфомат</w:t>
            </w:r>
            <w:proofErr w:type="spellEnd"/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Электролечение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гальванизация общая, местная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(новокаин)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(папаверин)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диадинамотерапия</w:t>
            </w:r>
            <w:proofErr w:type="spellEnd"/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амплипульстерапия</w:t>
            </w:r>
            <w:proofErr w:type="spellEnd"/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электротерапия импульсными токами низкой частоты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ультратонотерапия</w:t>
            </w:r>
            <w:proofErr w:type="spellEnd"/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ультравысокочастотная терапия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сантиметровая терапия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местная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"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Магнитотурботрон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Фитосвечи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ушные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Светолечение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ультрафиолетовое облучение (местное)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лазеротерапия,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магнитолазеротерапия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чрескожная</w:t>
            </w:r>
            <w:proofErr w:type="spellEnd"/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надвенное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лазерное облучение,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магнитолазерное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облучение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 терапия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ультрафонофорез</w:t>
            </w:r>
            <w:proofErr w:type="spellEnd"/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Биоптрон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(15 мин)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Ингаляционная терапия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лекарств (мин вода)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лекарств (эвкалипт)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лекарств (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диаротокан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ароматерапия</w:t>
            </w:r>
            <w:proofErr w:type="spellEnd"/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спелеотерапия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  <w:proofErr w:type="gram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первичном посещении)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спелеотерапия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последующем посещении)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Гидротерапия и Бальнеотерапия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Шарко</w:t>
            </w:r>
            <w:proofErr w:type="spellEnd"/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душ-массаж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вихревые, вибрационные (ножные, ручные)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жемчужные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Подводное вытяжение (вертикальное)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Ванна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йодобромная</w:t>
            </w:r>
            <w:proofErr w:type="spellEnd"/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хвойная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минеральная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минерально-жемчужная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Ванна </w:t>
            </w:r>
            <w:proofErr w:type="spellStart"/>
            <w:proofErr w:type="gram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хвойно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жемчужная</w:t>
            </w:r>
            <w:proofErr w:type="gramEnd"/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скипидарная (белая эмульсия)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скипидарная (желтая эмульсия)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1081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Сухие углекислые ванны "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Реабокс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Теплолечение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Парафиновые, озокеритовые аппликации (1 зона)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сапропелевой грязи общая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сапропелевой грязи местная (1 зона)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Минисауна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"Кедровая бочка"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 врачей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прием (консультация) врача терапевта 1 категории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прием (консультация) врача терапевта 1 категории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Первичный прием (консультация) врача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иглорефлексотерапевта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Повторный прием (консультация) врача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иглорефлексотерапевта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Иглорефлексотерапия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Классическое иглоукалывание (первичный прием 1 зона)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Классическое иглоукалывание (повторный прием 1 зона)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Цзю-терапия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(20 мин)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иглорефлексотерапия (20 мин)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Карбокситерапия</w:t>
            </w:r>
            <w:proofErr w:type="spellEnd"/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(первичный прием 1 зона)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(повторный прием 1 зона)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Гастроэнтероскопические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процедуры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Клизма лекарственная с отваром трав (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Плантавит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Клизма лекарственная с отваром трав (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Рамновит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диагностика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крови на сахар </w:t>
            </w:r>
            <w:proofErr w:type="spellStart"/>
            <w:proofErr w:type="gram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экспресс-методом</w:t>
            </w:r>
            <w:proofErr w:type="spellEnd"/>
            <w:proofErr w:type="gram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глюкометром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Ультразвуковая диагностика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почек и надпочечника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поджелудочной железы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селезенки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мочевого пузыря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предстательной железы с мочевым пузырем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матки придатки с мочевым пузырем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печени, желчного пузыря без определения функции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щитовидной железы с лимфатическими поверхностными узлами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ОБП (органов брюшной полости)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почек, надпочечников и мочевого пузыря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молочных желез с лимфатическими поверхностными узлами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17,50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Функциональная диагностика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Электрокардиограмма в 12 отведениях без функциональных проб (ЭКГ)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Фиточай</w:t>
            </w:r>
            <w:proofErr w:type="spellEnd"/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Фиточай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ассортименте)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</w:tbl>
    <w:p w:rsidR="00716A68" w:rsidRPr="00716A68" w:rsidRDefault="00716A68" w:rsidP="00716A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КОСМЕТОЛОГИЧЕСКИЕ УСЛУГИ</w:t>
      </w:r>
    </w:p>
    <w:tbl>
      <w:tblPr>
        <w:tblStyle w:val="aa"/>
        <w:tblW w:w="0" w:type="auto"/>
        <w:tblLook w:val="04A0"/>
      </w:tblPr>
      <w:tblGrid>
        <w:gridCol w:w="696"/>
        <w:gridCol w:w="5975"/>
        <w:gridCol w:w="4011"/>
      </w:tblGrid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Тариф на услугу с материалом (с НДС),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16A68" w:rsidRPr="00716A68" w:rsidTr="00716A68">
        <w:tc>
          <w:tcPr>
            <w:tcW w:w="0" w:type="auto"/>
            <w:gridSpan w:val="3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Уход за лицом, шеей, декольте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2201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чистка лица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Атравматическая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чистка лица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массаж лица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массаж лица + маска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массаж лица, шеи и декольте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массаж лица, шеи, декольте + маска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</w:t>
            </w:r>
            <w:proofErr w:type="spellEnd"/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кожей лица «Сияние»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кожей лица и шеи «Шелк»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Ультразвуковой</w:t>
            </w:r>
            <w:proofErr w:type="gram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пилинг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</w:t>
            </w:r>
            <w:proofErr w:type="gram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пилинг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"Треугольник красоты" уход за кожей лица с применением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альгинатной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маски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</w:tr>
    </w:tbl>
    <w:p w:rsidR="00716A68" w:rsidRPr="00716A68" w:rsidRDefault="00716A68" w:rsidP="00716A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КОСМЕТИЧЕСКИЕ УСЛУГИ</w:t>
      </w:r>
    </w:p>
    <w:tbl>
      <w:tblPr>
        <w:tblStyle w:val="aa"/>
        <w:tblW w:w="0" w:type="auto"/>
        <w:tblLook w:val="04A0"/>
      </w:tblPr>
      <w:tblGrid>
        <w:gridCol w:w="756"/>
        <w:gridCol w:w="4639"/>
        <w:gridCol w:w="5287"/>
      </w:tblGrid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Тариф на услугу с материалом (с НДС),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1135 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Лекарственная ванна с </w:t>
            </w: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бишофитом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мин)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1136 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Антицеллюлитный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массаж (40 мин.) 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1137 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Обертывание  классическое (45 мин.)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1138 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Бандажное обертывание (45 мин) 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716A68" w:rsidRPr="00716A68" w:rsidTr="00716A68"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1139 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Лимфодренажный</w:t>
            </w:r>
            <w:proofErr w:type="spellEnd"/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массаж (45 мин)</w:t>
            </w:r>
          </w:p>
        </w:tc>
        <w:tc>
          <w:tcPr>
            <w:tcW w:w="0" w:type="auto"/>
            <w:hideMark/>
          </w:tcPr>
          <w:p w:rsidR="00716A68" w:rsidRPr="00716A68" w:rsidRDefault="00716A68" w:rsidP="00716A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</w:tr>
    </w:tbl>
    <w:p w:rsidR="008A4098" w:rsidRPr="00010409" w:rsidRDefault="008A4098" w:rsidP="000104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sectPr w:rsidR="008A4098" w:rsidRPr="00010409" w:rsidSect="00716A68">
      <w:headerReference w:type="default" r:id="rId6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172" w:rsidRDefault="003B5172" w:rsidP="003B5172">
      <w:pPr>
        <w:spacing w:after="0" w:line="240" w:lineRule="auto"/>
      </w:pPr>
      <w:r>
        <w:separator/>
      </w:r>
    </w:p>
  </w:endnote>
  <w:endnote w:type="continuationSeparator" w:id="0">
    <w:p w:rsidR="003B5172" w:rsidRDefault="003B5172" w:rsidP="003B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172" w:rsidRDefault="003B5172" w:rsidP="003B5172">
      <w:pPr>
        <w:spacing w:after="0" w:line="240" w:lineRule="auto"/>
      </w:pPr>
      <w:r>
        <w:separator/>
      </w:r>
    </w:p>
  </w:footnote>
  <w:footnote w:type="continuationSeparator" w:id="0">
    <w:p w:rsidR="003B5172" w:rsidRDefault="003B5172" w:rsidP="003B5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72" w:rsidRDefault="008A4098" w:rsidP="008A4098">
    <w:pPr>
      <w:pStyle w:val="a6"/>
      <w:jc w:val="right"/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</w:pPr>
    <w:r w:rsidRPr="008A4098">
      <w:rPr>
        <w:rStyle w:val="a3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8A4098">
      <w:rPr>
        <w:rFonts w:ascii="Times New Roman" w:hAnsi="Times New Roman" w:cs="Times New Roman"/>
        <w:color w:val="1F1F1F"/>
        <w:sz w:val="16"/>
        <w:szCs w:val="16"/>
      </w:rPr>
      <w:br/>
    </w:r>
    <w:r w:rsidRPr="008A4098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8A4098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8A4098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8A4098">
      <w:rPr>
        <w:rFonts w:ascii="Times New Roman" w:hAnsi="Times New Roman" w:cs="Times New Roman"/>
        <w:color w:val="1F1F1F"/>
        <w:sz w:val="16"/>
        <w:szCs w:val="16"/>
      </w:rPr>
      <w:br/>
    </w:r>
    <w:r w:rsidRPr="008A4098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8A4098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8A4098">
      <w:rPr>
        <w:rFonts w:ascii="Times New Roman" w:hAnsi="Times New Roman" w:cs="Times New Roman"/>
        <w:color w:val="1F1F1F"/>
        <w:sz w:val="16"/>
        <w:szCs w:val="16"/>
      </w:rPr>
      <w:br/>
    </w:r>
    <w:r w:rsidRPr="008A4098">
      <w:rPr>
        <w:rStyle w:val="a3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8A4098">
      <w:rPr>
        <w:rFonts w:ascii="Times New Roman" w:hAnsi="Times New Roman" w:cs="Times New Roman"/>
        <w:color w:val="1F1F1F"/>
        <w:sz w:val="16"/>
        <w:szCs w:val="16"/>
      </w:rPr>
      <w:br/>
    </w:r>
    <w:r w:rsidRPr="008A4098">
      <w:rPr>
        <w:rStyle w:val="a3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8A4098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 xml:space="preserve"> пн-пт с 09-00 до 18-00, </w:t>
    </w:r>
    <w:proofErr w:type="spellStart"/>
    <w:r w:rsidRPr="008A4098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сб-вск</w:t>
    </w:r>
    <w:proofErr w:type="spellEnd"/>
    <w:r w:rsidRPr="008A4098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: выходной</w:t>
    </w:r>
  </w:p>
  <w:p w:rsidR="00E76D8A" w:rsidRPr="008A4098" w:rsidRDefault="00E76D8A" w:rsidP="008A4098">
    <w:pPr>
      <w:pStyle w:val="a6"/>
      <w:jc w:val="right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409"/>
    <w:rsid w:val="00010409"/>
    <w:rsid w:val="00034535"/>
    <w:rsid w:val="000551A3"/>
    <w:rsid w:val="00263ED8"/>
    <w:rsid w:val="002B311F"/>
    <w:rsid w:val="002F0149"/>
    <w:rsid w:val="002F2C84"/>
    <w:rsid w:val="0031009E"/>
    <w:rsid w:val="00324AA4"/>
    <w:rsid w:val="00361B42"/>
    <w:rsid w:val="003B5172"/>
    <w:rsid w:val="004D0613"/>
    <w:rsid w:val="005A28A2"/>
    <w:rsid w:val="005A5ED3"/>
    <w:rsid w:val="006053BD"/>
    <w:rsid w:val="00664F0C"/>
    <w:rsid w:val="00716A68"/>
    <w:rsid w:val="00747714"/>
    <w:rsid w:val="00837C46"/>
    <w:rsid w:val="008425C3"/>
    <w:rsid w:val="008433ED"/>
    <w:rsid w:val="00894DAF"/>
    <w:rsid w:val="008A4098"/>
    <w:rsid w:val="008F5B2F"/>
    <w:rsid w:val="00920CA9"/>
    <w:rsid w:val="0095488E"/>
    <w:rsid w:val="00A4401A"/>
    <w:rsid w:val="00AC2152"/>
    <w:rsid w:val="00C45364"/>
    <w:rsid w:val="00C9648C"/>
    <w:rsid w:val="00CE3025"/>
    <w:rsid w:val="00E50E6F"/>
    <w:rsid w:val="00E76D8A"/>
    <w:rsid w:val="00EB7427"/>
    <w:rsid w:val="00F2277D"/>
    <w:rsid w:val="00F91A55"/>
    <w:rsid w:val="00FF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A9"/>
  </w:style>
  <w:style w:type="paragraph" w:styleId="3">
    <w:name w:val="heading 3"/>
    <w:basedOn w:val="a"/>
    <w:link w:val="30"/>
    <w:uiPriority w:val="9"/>
    <w:qFormat/>
    <w:rsid w:val="000104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04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10409"/>
    <w:rPr>
      <w:b/>
      <w:bCs/>
    </w:rPr>
  </w:style>
  <w:style w:type="character" w:styleId="a4">
    <w:name w:val="Emphasis"/>
    <w:basedOn w:val="a0"/>
    <w:uiPriority w:val="20"/>
    <w:qFormat/>
    <w:rsid w:val="00010409"/>
    <w:rPr>
      <w:i/>
      <w:iCs/>
    </w:rPr>
  </w:style>
  <w:style w:type="paragraph" w:styleId="a5">
    <w:name w:val="Normal (Web)"/>
    <w:basedOn w:val="a"/>
    <w:uiPriority w:val="99"/>
    <w:unhideWhenUsed/>
    <w:rsid w:val="0001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B5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5172"/>
  </w:style>
  <w:style w:type="paragraph" w:styleId="a8">
    <w:name w:val="footer"/>
    <w:basedOn w:val="a"/>
    <w:link w:val="a9"/>
    <w:uiPriority w:val="99"/>
    <w:semiHidden/>
    <w:unhideWhenUsed/>
    <w:rsid w:val="003B5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5172"/>
  </w:style>
  <w:style w:type="character" w:customStyle="1" w:styleId="mcenoneditable">
    <w:name w:val="mcenoneditable"/>
    <w:basedOn w:val="a0"/>
    <w:rsid w:val="008A4098"/>
  </w:style>
  <w:style w:type="table" w:styleId="aa">
    <w:name w:val="Table Grid"/>
    <w:basedOn w:val="a1"/>
    <w:uiPriority w:val="59"/>
    <w:rsid w:val="00716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1095</Words>
  <Characters>6246</Characters>
  <Application>Microsoft Office Word</Application>
  <DocSecurity>0</DocSecurity>
  <Lines>52</Lines>
  <Paragraphs>14</Paragraphs>
  <ScaleCrop>false</ScaleCrop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6</cp:revision>
  <dcterms:created xsi:type="dcterms:W3CDTF">2014-11-05T14:59:00Z</dcterms:created>
  <dcterms:modified xsi:type="dcterms:W3CDTF">2023-05-22T14:41:00Z</dcterms:modified>
</cp:coreProperties>
</file>